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EB" w:rsidRPr="005D17C8" w:rsidRDefault="008203EB" w:rsidP="008203EB">
      <w:pPr>
        <w:spacing w:after="0" w:line="240" w:lineRule="auto"/>
        <w:ind w:left="56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:rsidR="008203EB" w:rsidRPr="005D17C8" w:rsidRDefault="008203EB" w:rsidP="008203E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:rsidR="008203EB" w:rsidRPr="005D17C8" w:rsidRDefault="008203EB" w:rsidP="0082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участі Слобожанської </w:t>
      </w:r>
    </w:p>
    <w:p w:rsidR="008203EB" w:rsidRPr="005D17C8" w:rsidRDefault="008203EB" w:rsidP="0082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селищної територіальної</w:t>
      </w:r>
    </w:p>
    <w:p w:rsidR="008203EB" w:rsidRPr="005D17C8" w:rsidRDefault="008203EB" w:rsidP="0082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громади</w:t>
      </w:r>
    </w:p>
    <w:p w:rsidR="008203EB" w:rsidRPr="005D17C8" w:rsidRDefault="008203EB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ПРОЕКТУ</w:t>
      </w:r>
    </w:p>
    <w:p w:rsidR="008203EB" w:rsidRPr="005D17C8" w:rsidRDefault="008203EB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:rsidR="008203EB" w:rsidRPr="005D17C8" w:rsidRDefault="008203EB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:rsidR="008203EB" w:rsidRPr="005D17C8" w:rsidRDefault="008203EB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="00067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надходження до Робочої групи  _________________________________________________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проектів за № _________________________________________  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ВСІ ПУНКТИ Є ОБОВ’ЯЗКОВИМИ ДЛЯ ЗАПОВНЕННЯ!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203EB" w:rsidRPr="00067BF5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проекту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067BF5" w:rsidRPr="00067BF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Кінотеатр в будинку культури</w:t>
      </w:r>
      <w:r w:rsidRPr="00067BF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проекту </w:t>
      </w:r>
      <w:r w:rsidRPr="005D17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1"/>
        <w:gridCol w:w="3916"/>
      </w:tblGrid>
      <w:tr w:rsidR="008203EB" w:rsidRPr="005D17C8" w:rsidTr="00601945">
        <w:trPr>
          <w:tblCellSpacing w:w="22" w:type="dxa"/>
        </w:trPr>
        <w:tc>
          <w:tcPr>
            <w:tcW w:w="2959" w:type="pct"/>
            <w:hideMark/>
          </w:tcPr>
          <w:p w:rsidR="008203EB" w:rsidRPr="005D17C8" w:rsidRDefault="008203EB" w:rsidP="00601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02B2B8A0" wp14:editId="1D618800">
                  <wp:extent cx="95250" cy="95250"/>
                  <wp:effectExtent l="0" t="0" r="0" b="0"/>
                  <wp:docPr id="2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:rsidR="008203EB" w:rsidRPr="005D17C8" w:rsidRDefault="008203EB" w:rsidP="00601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41AB327B" wp14:editId="5FBC784A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Освіта </w:t>
            </w:r>
          </w:p>
          <w:p w:rsidR="008203EB" w:rsidRPr="005D17C8" w:rsidRDefault="008203EB" w:rsidP="00601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67BF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 w:eastAsia="uk-UA"/>
              </w:rPr>
              <w:t>V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</w:t>
            </w:r>
            <w:r w:rsidR="0067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молодь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 спорт</w:t>
            </w:r>
          </w:p>
          <w:p w:rsidR="008203EB" w:rsidRPr="005D17C8" w:rsidRDefault="008203EB" w:rsidP="00601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18BA47D5" wp14:editId="3D627F82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оціальний захист</w:t>
            </w:r>
          </w:p>
          <w:p w:rsidR="008203EB" w:rsidRPr="005D17C8" w:rsidRDefault="008203EB" w:rsidP="00601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06C282DC" wp14:editId="6F22E339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ІТ, безпека та громадський порядок</w:t>
            </w:r>
          </w:p>
        </w:tc>
        <w:tc>
          <w:tcPr>
            <w:tcW w:w="1972" w:type="pct"/>
          </w:tcPr>
          <w:p w:rsidR="008203EB" w:rsidRPr="005D17C8" w:rsidRDefault="008203EB" w:rsidP="00601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проекту </w:t>
      </w:r>
      <w:r w:rsidRPr="005D17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8203EB" w:rsidRDefault="00067BF5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Степове, вул.. Робоча, буд.14</w:t>
      </w:r>
      <w:r w:rsidR="008203EB"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03EB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проекту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067BF5" w:rsidRPr="005D17C8" w:rsidRDefault="00067BF5" w:rsidP="00067B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Проведення змістовного дозвілля жителів громади. Перегляд хорошого кінофільму або мультфільму – відмінний  спосіб провести час з друзями, зі всією родиною, другою половинкою, чи дітьми у вихідний день. Формування духовних та культурних цінностей, на які направлене сьогоднішнє  українське суспільство.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проекту </w:t>
      </w:r>
    </w:p>
    <w:p w:rsidR="00067BF5" w:rsidRDefault="00067BF5" w:rsidP="00FD2E82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Років</w:t>
      </w:r>
      <w:r w:rsidRPr="00E72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двадцять тому серед об’єктів, спрямованих на організацію дозвілля молоді, були муніципальні кінотеатри. Вони не лише дозволяли дітям,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дорослим,</w:t>
      </w:r>
      <w:r w:rsidRPr="00E72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незалежно від їхнього майнового або соціального стану, насолодитися переглядом кіно або мультфільмів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067BF5" w:rsidRDefault="00067BF5" w:rsidP="00FD2E82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72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 xml:space="preserve"> Адже буденним явищем був масовий організований перегляд виховних стрічок або мультфільмів,які прищеплювали дітям любов до батьківщини, пошану до старшого покоління та батьків, розкривали тему правил та норм суспільної поведінки тощо. </w:t>
      </w:r>
    </w:p>
    <w:p w:rsidR="00067BF5" w:rsidRDefault="00067BF5" w:rsidP="00FD2E82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72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Ці кінотеатри працювали на базі колишніх радянських державних кінотеатрів, а отже, з виникненням конкурентів в особі великих та затишних приватних підприємств, не змогли втриматися й повністю зникли. </w:t>
      </w:r>
    </w:p>
    <w:p w:rsidR="00067BF5" w:rsidRDefault="00067BF5" w:rsidP="00FD2E82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72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Але не зникла потреба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</w:t>
      </w:r>
      <w:r w:rsidRPr="00E72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організації дозвілля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дорослих і дітей,</w:t>
      </w:r>
      <w:r w:rsidRPr="00E72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Pr="00E72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саме шляхом організації перегляду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цікавих</w:t>
      </w:r>
      <w:r w:rsidRPr="00E72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фільмів. </w:t>
      </w:r>
    </w:p>
    <w:p w:rsidR="007278DD" w:rsidRDefault="007278DD" w:rsidP="00FD2E82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Для показу фільмів, презентацій, конференцій, проведення семінарів в будинку культури є проблема у відсутності відповідного технічного оснащення. </w:t>
      </w:r>
    </w:p>
    <w:p w:rsidR="0031686F" w:rsidRDefault="0031686F" w:rsidP="00FD2E82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Сьогодні є висока потреба для культурного росту мешканців, гостей громади, розвитку толерантності серед дітей та молоді, якому буде сприяти перегляд актуальних фільмів та подальше обговорення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затронутих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тем. </w:t>
      </w:r>
      <w:r w:rsidR="00EF3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рім того, є соціальні незахищені мешканці, які не здатні оплачувати послуги платного кінотеатру.</w:t>
      </w:r>
      <w:r w:rsidR="00EF3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:rsidR="00067BF5" w:rsidRDefault="00EF37BE" w:rsidP="00FD2E82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Після реалізації проекту буде підвищуватися культурний та духовний рівень мешканців. Гарна можливість весело провести час. Кінопоказ різноманітних фільмів ( художні, просвітницькі, театральні, музичні, спортивні тощо) за заявками мешканців.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3EB" w:rsidRDefault="008203EB" w:rsidP="00A7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проекту </w:t>
      </w:r>
    </w:p>
    <w:p w:rsidR="00A73894" w:rsidRPr="00A73894" w:rsidRDefault="00A73894" w:rsidP="00A7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с.Степове </w:t>
      </w:r>
      <w:r w:rsidR="00445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проживає 1 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7A7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населення </w:t>
      </w:r>
      <w:r w:rsidR="007A7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 них</w:t>
      </w:r>
      <w:r w:rsidR="007A7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298 - дітей, 281 - пенсіонерів, 828 - молодь і середній вік</w:t>
      </w:r>
      <w:r w:rsidR="00445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7F63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 проходить захід, концерт Будинок культури відвідують понад 160 глядачів.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проекту: </w:t>
      </w:r>
    </w:p>
    <w:p w:rsidR="008F4FD1" w:rsidRDefault="008F4FD1" w:rsidP="008F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Даний проект дасть змогу підвищити культурний рівень населення, змістовне дозвілля мешканців, об’єднання різновікових та соціальних груп. Реалізація проекту має постійний, сталий характер, адже функціювання кінотеатру – це безстроковий процес, що має якісну перспективу. Показ фільмів здійснюватиметься  згідно законодавства не порушуючи права інтелектуальної власності.</w:t>
      </w:r>
    </w:p>
    <w:p w:rsidR="008F4FD1" w:rsidRDefault="008F4FD1" w:rsidP="008203E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проекту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"/>
        <w:gridCol w:w="5021"/>
        <w:gridCol w:w="1417"/>
        <w:gridCol w:w="1294"/>
        <w:gridCol w:w="1393"/>
      </w:tblGrid>
      <w:tr w:rsidR="008203EB" w:rsidRPr="005D17C8" w:rsidTr="00601945">
        <w:trPr>
          <w:trHeight w:val="705"/>
        </w:trPr>
        <w:tc>
          <w:tcPr>
            <w:tcW w:w="503" w:type="dxa"/>
          </w:tcPr>
          <w:p w:rsidR="008203EB" w:rsidRPr="005D17C8" w:rsidRDefault="008203EB" w:rsidP="0060194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1" w:type="dxa"/>
          </w:tcPr>
          <w:p w:rsidR="008203EB" w:rsidRPr="005D17C8" w:rsidRDefault="008203EB" w:rsidP="0060194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417" w:type="dxa"/>
          </w:tcPr>
          <w:p w:rsidR="008203EB" w:rsidRPr="005D17C8" w:rsidRDefault="008203EB" w:rsidP="00601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:rsidR="008203EB" w:rsidRPr="005D17C8" w:rsidRDefault="008203EB" w:rsidP="00601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:rsidR="008203EB" w:rsidRPr="005D17C8" w:rsidRDefault="008203EB" w:rsidP="00601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94" w:type="dxa"/>
          </w:tcPr>
          <w:p w:rsidR="008203EB" w:rsidRPr="005D17C8" w:rsidRDefault="008203EB" w:rsidP="0060194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393" w:type="dxa"/>
          </w:tcPr>
          <w:p w:rsidR="008203EB" w:rsidRPr="005D17C8" w:rsidRDefault="008203EB" w:rsidP="0060194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</w:tr>
      <w:tr w:rsidR="008F4FD1" w:rsidRPr="005D17C8" w:rsidTr="00601945">
        <w:trPr>
          <w:trHeight w:val="276"/>
        </w:trPr>
        <w:tc>
          <w:tcPr>
            <w:tcW w:w="503" w:type="dxa"/>
          </w:tcPr>
          <w:p w:rsidR="008F4FD1" w:rsidRPr="005D17C8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1" w:type="dxa"/>
          </w:tcPr>
          <w:p w:rsidR="008F4FD1" w:rsidRPr="00653BEE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Екран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Sopar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Electric Rubin 600 x 450</w:t>
            </w:r>
          </w:p>
        </w:tc>
        <w:tc>
          <w:tcPr>
            <w:tcW w:w="1417" w:type="dxa"/>
          </w:tcPr>
          <w:p w:rsidR="008F4FD1" w:rsidRPr="005D17C8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294" w:type="dxa"/>
          </w:tcPr>
          <w:p w:rsidR="008F4FD1" w:rsidRPr="005D17C8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8F4FD1" w:rsidRPr="005D17C8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70 000,00</w:t>
            </w:r>
          </w:p>
        </w:tc>
      </w:tr>
      <w:tr w:rsidR="008F4FD1" w:rsidRPr="005D17C8" w:rsidTr="00601945">
        <w:tc>
          <w:tcPr>
            <w:tcW w:w="503" w:type="dxa"/>
          </w:tcPr>
          <w:p w:rsidR="008F4FD1" w:rsidRPr="005D17C8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1" w:type="dxa"/>
          </w:tcPr>
          <w:p w:rsidR="008F4FD1" w:rsidRPr="00717E61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Проектор </w:t>
            </w:r>
            <w:r w:rsidR="00717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EPSON-EB-L400U</w:t>
            </w:r>
          </w:p>
        </w:tc>
        <w:tc>
          <w:tcPr>
            <w:tcW w:w="1417" w:type="dxa"/>
          </w:tcPr>
          <w:p w:rsidR="008F4FD1" w:rsidRPr="005D17C8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108 000,00</w:t>
            </w:r>
          </w:p>
        </w:tc>
        <w:tc>
          <w:tcPr>
            <w:tcW w:w="1294" w:type="dxa"/>
          </w:tcPr>
          <w:p w:rsidR="008F4FD1" w:rsidRPr="005D17C8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8F4FD1" w:rsidRPr="005D17C8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108 000,00</w:t>
            </w:r>
          </w:p>
        </w:tc>
      </w:tr>
      <w:tr w:rsidR="008F4FD1" w:rsidRPr="005D17C8" w:rsidTr="00601945">
        <w:tc>
          <w:tcPr>
            <w:tcW w:w="503" w:type="dxa"/>
          </w:tcPr>
          <w:p w:rsidR="008F4FD1" w:rsidRPr="005D17C8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1" w:type="dxa"/>
          </w:tcPr>
          <w:p w:rsidR="008F4FD1" w:rsidRPr="00653BEE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Kramer</w:t>
            </w:r>
            <w:r w:rsidRPr="00653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активний </w:t>
            </w:r>
            <w:proofErr w:type="spellStart"/>
            <w:r w:rsidRPr="00653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високоскоростний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кабель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NOMI</w:t>
            </w:r>
            <w:r w:rsidRPr="00653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FUUHD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30 м</w:t>
            </w:r>
          </w:p>
        </w:tc>
        <w:tc>
          <w:tcPr>
            <w:tcW w:w="1417" w:type="dxa"/>
          </w:tcPr>
          <w:p w:rsidR="008F4FD1" w:rsidRPr="005D17C8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17 500,00</w:t>
            </w:r>
          </w:p>
        </w:tc>
        <w:tc>
          <w:tcPr>
            <w:tcW w:w="1294" w:type="dxa"/>
          </w:tcPr>
          <w:p w:rsidR="008F4FD1" w:rsidRPr="005D17C8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8F4FD1" w:rsidRPr="005D17C8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17 500,00</w:t>
            </w:r>
          </w:p>
        </w:tc>
      </w:tr>
      <w:tr w:rsidR="008F4FD1" w:rsidRPr="005D17C8" w:rsidTr="00601945">
        <w:tc>
          <w:tcPr>
            <w:tcW w:w="503" w:type="dxa"/>
          </w:tcPr>
          <w:p w:rsidR="008F4FD1" w:rsidRPr="005D17C8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1" w:type="dxa"/>
          </w:tcPr>
          <w:p w:rsidR="008F4FD1" w:rsidRPr="009C181D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Кріплення для проектора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Charmount</w:t>
            </w:r>
            <w:proofErr w:type="spellEnd"/>
            <w:r w:rsidRPr="00653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</w:t>
            </w:r>
            <w:r w:rsidRPr="009C1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1355-150</w:t>
            </w:r>
          </w:p>
        </w:tc>
        <w:tc>
          <w:tcPr>
            <w:tcW w:w="1417" w:type="dxa"/>
          </w:tcPr>
          <w:p w:rsidR="008F4FD1" w:rsidRPr="00E80885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2 000.00</w:t>
            </w:r>
          </w:p>
        </w:tc>
        <w:tc>
          <w:tcPr>
            <w:tcW w:w="1294" w:type="dxa"/>
          </w:tcPr>
          <w:p w:rsidR="008F4FD1" w:rsidRPr="005D17C8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8F4FD1" w:rsidRPr="005D17C8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2 000,00</w:t>
            </w:r>
          </w:p>
        </w:tc>
      </w:tr>
      <w:tr w:rsidR="008F4FD1" w:rsidRPr="005D17C8" w:rsidTr="00601945">
        <w:tc>
          <w:tcPr>
            <w:tcW w:w="503" w:type="dxa"/>
          </w:tcPr>
          <w:p w:rsidR="008F4FD1" w:rsidRPr="005D17C8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:rsidR="008F4FD1" w:rsidRPr="005D17C8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F4FD1" w:rsidRPr="005D17C8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8F4FD1" w:rsidRPr="005D17C8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8F4FD1" w:rsidRPr="005D17C8" w:rsidRDefault="008F4FD1" w:rsidP="00B7118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197 500,00</w:t>
            </w:r>
          </w:p>
        </w:tc>
      </w:tr>
    </w:tbl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Список з підписами та паспортними даними щонайменше 20 громадян України,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віком від 16 років, які зареєстровані на території 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Слобожанської селищної територіальної громади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що підтверджується офіційними документами,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підтримують цей проект (окрім його авторів), що додається.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Кожна додаткова сторінка списку повинна мати таку ж форму, за винятком позначення наступної сторінки </w:t>
      </w:r>
      <w:r w:rsidRPr="005D17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(необхідно додати оригінал списку у паперовій формі). 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Контактні дані автора/авторів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</w:t>
      </w:r>
      <w:proofErr w:type="spellStart"/>
      <w:r w:rsidR="00A73894" w:rsidRPr="00D40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kim</w:t>
      </w:r>
      <w:proofErr w:type="spellEnd"/>
      <w:r w:rsidR="00A73894" w:rsidRPr="00D40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-</w:t>
      </w:r>
      <w:proofErr w:type="spellStart"/>
      <w:r w:rsidR="00A73894" w:rsidRPr="00D40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ira</w:t>
      </w:r>
      <w:proofErr w:type="spellEnd"/>
      <w:r w:rsidR="00A73894" w:rsidRPr="00D40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-1983@</w:t>
      </w:r>
      <w:proofErr w:type="spellStart"/>
      <w:r w:rsidR="00A73894" w:rsidRPr="00D40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ukr</w:t>
      </w:r>
      <w:proofErr w:type="spellEnd"/>
      <w:r w:rsidR="00A73894" w:rsidRPr="00D40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  <w:r w:rsidR="00A73894" w:rsidRPr="00D40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net</w:t>
      </w:r>
      <w:r w:rsidR="00A73894"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зазначених вище цілей.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Підпис особи, що дає згоду на використання своєї електронної адреси ___________________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авторів пропозицій (проектів)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фотографія/ї, які стосуються цього проекту,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проекту, </w:t>
      </w:r>
    </w:p>
    <w:p w:rsidR="0095766C" w:rsidRDefault="008203EB" w:rsidP="00600270">
      <w:pPr>
        <w:autoSpaceDE w:val="0"/>
        <w:autoSpaceDN w:val="0"/>
        <w:adjustRightInd w:val="0"/>
        <w:spacing w:after="0" w:line="240" w:lineRule="auto"/>
        <w:jc w:val="both"/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проекту (креслення, схеми тощо) </w:t>
      </w:r>
      <w:bookmarkStart w:id="7" w:name="_GoBack"/>
      <w:bookmarkEnd w:id="7"/>
    </w:p>
    <w:sectPr w:rsidR="009576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55CED"/>
    <w:multiLevelType w:val="multilevel"/>
    <w:tmpl w:val="720E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75C30"/>
    <w:multiLevelType w:val="multilevel"/>
    <w:tmpl w:val="F168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B6"/>
    <w:rsid w:val="00067BF5"/>
    <w:rsid w:val="0031686F"/>
    <w:rsid w:val="004451F4"/>
    <w:rsid w:val="004843F6"/>
    <w:rsid w:val="004D5D2D"/>
    <w:rsid w:val="00600270"/>
    <w:rsid w:val="00677757"/>
    <w:rsid w:val="006A0DEA"/>
    <w:rsid w:val="00717E61"/>
    <w:rsid w:val="007278DD"/>
    <w:rsid w:val="007302B6"/>
    <w:rsid w:val="007573B4"/>
    <w:rsid w:val="00785D35"/>
    <w:rsid w:val="007A78B6"/>
    <w:rsid w:val="007F637D"/>
    <w:rsid w:val="008203EB"/>
    <w:rsid w:val="00864DB8"/>
    <w:rsid w:val="008F4FD1"/>
    <w:rsid w:val="0095766C"/>
    <w:rsid w:val="009C244E"/>
    <w:rsid w:val="00A73894"/>
    <w:rsid w:val="00BA18E1"/>
    <w:rsid w:val="00DD4905"/>
    <w:rsid w:val="00E04845"/>
    <w:rsid w:val="00E724DB"/>
    <w:rsid w:val="00E8589E"/>
    <w:rsid w:val="00EF37BE"/>
    <w:rsid w:val="00F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8013"/>
  <w15:docId w15:val="{2B625911-E0D3-46DE-B25D-FC0F4F53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E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BA18E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8E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qFormat/>
    <w:rsid w:val="00BA18E1"/>
    <w:rPr>
      <w:b/>
      <w:bCs/>
    </w:rPr>
  </w:style>
  <w:style w:type="character" w:styleId="a4">
    <w:name w:val="Emphasis"/>
    <w:uiPriority w:val="99"/>
    <w:qFormat/>
    <w:rsid w:val="00BA18E1"/>
    <w:rPr>
      <w:rFonts w:cs="Times New Roman"/>
      <w:i/>
      <w:iCs/>
    </w:rPr>
  </w:style>
  <w:style w:type="paragraph" w:styleId="a5">
    <w:name w:val="No Spacing"/>
    <w:uiPriority w:val="1"/>
    <w:qFormat/>
    <w:rsid w:val="00BA1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18E1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39"/>
    <w:rsid w:val="0082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A0D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724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26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08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8597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3286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75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46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5028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244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7956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1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714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17631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5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81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867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8169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0734013">
                  <w:marLeft w:val="0"/>
                  <w:marRight w:val="0"/>
                  <w:marTop w:val="0"/>
                  <w:marBottom w:val="0"/>
                  <w:divBdr>
                    <w:top w:val="single" w:sz="24" w:space="0" w:color="9C4A96"/>
                    <w:left w:val="single" w:sz="24" w:space="0" w:color="9C4A96"/>
                    <w:bottom w:val="single" w:sz="24" w:space="0" w:color="9C4A96"/>
                    <w:right w:val="single" w:sz="24" w:space="0" w:color="9C4A96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B2DB-1B0F-416C-B211-5BCD9CE6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Юрій Миколайович</dc:creator>
  <cp:lastModifiedBy>Мельник Юрій Миколайович</cp:lastModifiedBy>
  <cp:revision>4</cp:revision>
  <dcterms:created xsi:type="dcterms:W3CDTF">2020-07-10T11:43:00Z</dcterms:created>
  <dcterms:modified xsi:type="dcterms:W3CDTF">2020-07-14T07:17:00Z</dcterms:modified>
</cp:coreProperties>
</file>